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17" w:lineRule="atLeast"/>
        <w:ind w:left="0" w:firstLine="0"/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团员教育评议操作和修改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24" w:lineRule="atLeast"/>
        <w:ind w:left="0" w:right="0"/>
        <w:rPr>
          <w:color w:val="444444"/>
          <w:sz w:val="32"/>
          <w:szCs w:val="32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团员教育评议功能仅团支部管理员拥有，操作方式：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24" w:lineRule="atLeast"/>
        <w:ind w:left="0" w:right="0"/>
        <w:rPr>
          <w:color w:val="444444"/>
          <w:sz w:val="32"/>
          <w:szCs w:val="32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团支部管理员登录系统管理中心 — 两制 — 团员教育评议 — 选择年份 — 选择人员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24" w:lineRule="atLeast"/>
        <w:ind w:left="0" w:right="0"/>
        <w:rPr>
          <w:color w:val="444444"/>
          <w:sz w:val="32"/>
          <w:szCs w:val="32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注意：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24" w:lineRule="atLeast"/>
        <w:ind w:left="0" w:right="0"/>
        <w:rPr>
          <w:color w:val="444444"/>
          <w:sz w:val="32"/>
          <w:szCs w:val="32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1. 教育评议结果为优秀的比例不得超过团员人数的30%。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24" w:lineRule="atLeast"/>
        <w:ind w:left="0" w:right="0"/>
        <w:rPr>
          <w:color w:val="444444"/>
          <w:sz w:val="32"/>
          <w:szCs w:val="32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2. 教育评议结果在未注册前都可以修改，完成注册后不可修改为不合格。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24" w:lineRule="atLeast"/>
        <w:ind w:left="0" w:right="0"/>
        <w:rPr>
          <w:color w:val="444444"/>
          <w:sz w:val="32"/>
          <w:szCs w:val="32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32"/>
          <w:szCs w:val="32"/>
          <w:shd w:val="clear" w:fill="FFFFFF"/>
        </w:rPr>
        <w:t>3. 当年的教育评议功能于当年11月开放。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50" w:afterAutospacing="0" w:line="24" w:lineRule="atLeast"/>
        <w:ind w:left="0" w:right="0"/>
        <w:rPr>
          <w:color w:val="444444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drawing>
          <wp:inline distT="0" distB="0" distL="114300" distR="114300">
            <wp:extent cx="5400040" cy="3149600"/>
            <wp:effectExtent l="0" t="0" r="10160" b="1270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49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D316C"/>
    <w:rsid w:val="58944E59"/>
    <w:rsid w:val="70E9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2021-12-09T06:42:54Z</dcterms:created>
  <dc:creator>ly</dc:creator>
  <cp:lastModifiedBy>LY</cp:lastModifiedBy>
  <dcterms:modified xsi:type="dcterms:W3CDTF">2021-12-09T06:43:20Z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AD11B2509B594129B7526B7C1299AEF5</vt:lpwstr>
  </property>
</Properties>
</file>